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63" w:rsidRDefault="00424B3A" w:rsidP="0067651E">
      <w:pPr>
        <w:wordWrap w:val="0"/>
        <w:jc w:val="right"/>
        <w:rPr>
          <w:sz w:val="24"/>
          <w:bdr w:val="single" w:sz="4" w:space="0" w:color="auto"/>
        </w:rPr>
      </w:pPr>
      <w:bookmarkStart w:id="0" w:name="_GoBack"/>
      <w:bookmarkEnd w:id="0"/>
      <w:r>
        <w:rPr>
          <w:rFonts w:hint="eastAsia"/>
          <w:sz w:val="24"/>
          <w:bdr w:val="single" w:sz="4" w:space="0" w:color="auto"/>
        </w:rPr>
        <w:t>様式</w:t>
      </w:r>
      <w:r w:rsidR="00677C26">
        <w:rPr>
          <w:rFonts w:hint="eastAsia"/>
          <w:sz w:val="24"/>
          <w:bdr w:val="single" w:sz="4" w:space="0" w:color="auto"/>
        </w:rPr>
        <w:t>エ</w:t>
      </w:r>
    </w:p>
    <w:p w:rsidR="00384163" w:rsidRPr="00E602E8" w:rsidRDefault="00384163" w:rsidP="00E602E8">
      <w:pPr>
        <w:jc w:val="right"/>
        <w:rPr>
          <w:sz w:val="24"/>
          <w:bdr w:val="single" w:sz="4" w:space="0" w:color="auto"/>
        </w:rPr>
      </w:pPr>
    </w:p>
    <w:p w:rsidR="00384163" w:rsidRDefault="00246C16" w:rsidP="00246C16">
      <w:pPr>
        <w:overflowPunct w:val="0"/>
        <w:ind w:leftChars="100" w:left="410" w:right="-1" w:hangingChars="100" w:hanging="200"/>
        <w:textAlignment w:val="baseline"/>
        <w:rPr>
          <w:sz w:val="20"/>
          <w:szCs w:val="20"/>
        </w:rPr>
      </w:pPr>
      <w:r w:rsidRPr="00246C16">
        <w:rPr>
          <w:rFonts w:hint="eastAsia"/>
          <w:sz w:val="20"/>
          <w:szCs w:val="20"/>
        </w:rPr>
        <w:t>６．サービス付き高齢者向け住宅において提供される高齢者生活支援サービス及び入居者から受領する金銭</w:t>
      </w:r>
    </w:p>
    <w:p w:rsidR="009D25D5" w:rsidRPr="00246C16" w:rsidRDefault="009D25D5" w:rsidP="00246C16">
      <w:pPr>
        <w:overflowPunct w:val="0"/>
        <w:ind w:leftChars="100" w:left="410" w:right="-1" w:hangingChars="100" w:hanging="200"/>
        <w:textAlignment w:val="baseline"/>
        <w:rPr>
          <w:rFonts w:hint="eastAsia"/>
          <w:sz w:val="20"/>
          <w:szCs w:val="20"/>
        </w:rPr>
      </w:pPr>
    </w:p>
    <w:tbl>
      <w:tblPr>
        <w:tblW w:w="8363" w:type="dxa"/>
        <w:tblInd w:w="241" w:type="dxa"/>
        <w:tblLayout w:type="fixed"/>
        <w:tblCellMar>
          <w:left w:w="99" w:type="dxa"/>
          <w:right w:w="99" w:type="dxa"/>
        </w:tblCellMar>
        <w:tblLook w:val="04A0" w:firstRow="1" w:lastRow="0" w:firstColumn="1" w:lastColumn="0" w:noHBand="0" w:noVBand="1"/>
      </w:tblPr>
      <w:tblGrid>
        <w:gridCol w:w="1134"/>
        <w:gridCol w:w="284"/>
        <w:gridCol w:w="310"/>
        <w:gridCol w:w="398"/>
        <w:gridCol w:w="6237"/>
      </w:tblGrid>
      <w:tr w:rsidR="00246C16" w:rsidRPr="007B5EF1" w:rsidTr="006961B6">
        <w:trPr>
          <w:trHeight w:val="435"/>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6C16" w:rsidRPr="006961B6" w:rsidRDefault="00246C16" w:rsidP="007E13C2">
            <w:pPr>
              <w:widowControl/>
              <w:jc w:val="center"/>
              <w:rPr>
                <w:rFonts w:ascii="ＭＳ Ｐ明朝" w:eastAsia="ＭＳ Ｐ明朝" w:hAnsi="ＭＳ Ｐ明朝" w:cs="ＭＳ Ｐゴシック"/>
                <w:kern w:val="0"/>
                <w:sz w:val="20"/>
                <w:szCs w:val="20"/>
              </w:rPr>
            </w:pPr>
            <w:r w:rsidRPr="006961B6">
              <w:rPr>
                <w:rFonts w:ascii="ＭＳ Ｐ明朝" w:eastAsia="ＭＳ Ｐ明朝" w:hAnsi="ＭＳ Ｐ明朝" w:cs="ＭＳ Ｐゴシック" w:hint="eastAsia"/>
                <w:kern w:val="0"/>
                <w:sz w:val="20"/>
                <w:szCs w:val="20"/>
              </w:rPr>
              <w:t>誓約事項</w:t>
            </w:r>
          </w:p>
        </w:tc>
        <w:tc>
          <w:tcPr>
            <w:tcW w:w="7229" w:type="dxa"/>
            <w:gridSpan w:val="4"/>
            <w:tcBorders>
              <w:top w:val="single" w:sz="4" w:space="0" w:color="auto"/>
              <w:left w:val="nil"/>
              <w:bottom w:val="nil"/>
              <w:right w:val="single" w:sz="4" w:space="0" w:color="000000"/>
            </w:tcBorders>
            <w:shd w:val="clear" w:color="auto" w:fill="auto"/>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登録申請者は、以下について確認し、該当する場合はチェックボックスに「レ」マークを入れること。</w:t>
            </w:r>
          </w:p>
        </w:tc>
      </w:tr>
      <w:tr w:rsidR="00246C16" w:rsidRPr="007B5EF1" w:rsidTr="00D9097A">
        <w:trPr>
          <w:trHeight w:val="300"/>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noWrap/>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w:t>
            </w:r>
          </w:p>
        </w:tc>
        <w:tc>
          <w:tcPr>
            <w:tcW w:w="6945" w:type="dxa"/>
            <w:gridSpan w:val="3"/>
            <w:tcBorders>
              <w:top w:val="nil"/>
              <w:left w:val="nil"/>
              <w:bottom w:val="nil"/>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登録を申請するサービス付き高齢者向け住宅事業が、次に掲げる基準に適合することを誓約します。</w:t>
            </w:r>
          </w:p>
        </w:tc>
      </w:tr>
      <w:tr w:rsidR="00246C16" w:rsidRPr="007B5EF1" w:rsidTr="00D9097A">
        <w:trPr>
          <w:trHeight w:val="326"/>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一</w:t>
            </w:r>
          </w:p>
        </w:tc>
        <w:tc>
          <w:tcPr>
            <w:tcW w:w="6635" w:type="dxa"/>
            <w:gridSpan w:val="2"/>
            <w:tcBorders>
              <w:top w:val="nil"/>
              <w:left w:val="nil"/>
              <w:bottom w:val="nil"/>
              <w:right w:val="single" w:sz="4" w:space="0" w:color="auto"/>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入居契約が次に掲げる基準に適合する契約であること。</w:t>
            </w:r>
          </w:p>
        </w:tc>
      </w:tr>
      <w:tr w:rsidR="00246C16" w:rsidRPr="007B5EF1" w:rsidTr="00D9097A">
        <w:trPr>
          <w:trHeight w:val="443"/>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イ</w:t>
            </w:r>
          </w:p>
        </w:tc>
        <w:tc>
          <w:tcPr>
            <w:tcW w:w="6237" w:type="dxa"/>
            <w:tcBorders>
              <w:top w:val="nil"/>
              <w:left w:val="nil"/>
              <w:bottom w:val="nil"/>
              <w:right w:val="single" w:sz="4" w:space="0" w:color="auto"/>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書面による契約であること。</w:t>
            </w:r>
          </w:p>
        </w:tc>
      </w:tr>
      <w:tr w:rsidR="00246C16" w:rsidRPr="007B5EF1" w:rsidTr="00D9097A">
        <w:trPr>
          <w:trHeight w:val="420"/>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ロ</w:t>
            </w:r>
          </w:p>
        </w:tc>
        <w:tc>
          <w:tcPr>
            <w:tcW w:w="6237" w:type="dxa"/>
            <w:tcBorders>
              <w:top w:val="nil"/>
              <w:left w:val="nil"/>
              <w:bottom w:val="nil"/>
              <w:right w:val="single" w:sz="4" w:space="0" w:color="auto"/>
            </w:tcBorders>
            <w:shd w:val="clear" w:color="auto" w:fill="auto"/>
            <w:noWrap/>
            <w:vAlign w:val="center"/>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居住部分が明示された契約であること。</w:t>
            </w:r>
          </w:p>
        </w:tc>
      </w:tr>
      <w:tr w:rsidR="00246C16" w:rsidRPr="007B5EF1" w:rsidTr="00D9097A">
        <w:trPr>
          <w:trHeight w:val="962"/>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bottom w:val="nil"/>
              <w:right w:val="nil"/>
            </w:tcBorders>
            <w:shd w:val="clear" w:color="auto" w:fill="auto"/>
            <w:noWrap/>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ハ</w:t>
            </w:r>
          </w:p>
        </w:tc>
        <w:tc>
          <w:tcPr>
            <w:tcW w:w="6237" w:type="dxa"/>
            <w:tcBorders>
              <w:top w:val="nil"/>
              <w:left w:val="nil"/>
              <w:bottom w:val="nil"/>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サービス付き高齢者向け住宅事業を行う者が、敷金並びに家賃等及び法第６条第１項第12号の前払金（以下「家賃等の前払金」という。）を除くほか、権利金その他の金銭を受領しない契約であること。</w:t>
            </w:r>
          </w:p>
        </w:tc>
      </w:tr>
      <w:tr w:rsidR="00246C16" w:rsidRPr="007B5EF1" w:rsidTr="00D9097A">
        <w:trPr>
          <w:trHeight w:val="1144"/>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bottom w:val="nil"/>
              <w:right w:val="nil"/>
            </w:tcBorders>
            <w:shd w:val="clear" w:color="auto" w:fill="auto"/>
            <w:noWrap/>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ニ</w:t>
            </w:r>
          </w:p>
        </w:tc>
        <w:tc>
          <w:tcPr>
            <w:tcW w:w="6237" w:type="dxa"/>
            <w:tcBorders>
              <w:top w:val="nil"/>
              <w:left w:val="nil"/>
              <w:bottom w:val="nil"/>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家賃等の前払金を受領する場合にあっては、当該家賃等の前払金の算定の基礎及び当該家賃等の前払金についてサービス付き高齢者向け住宅事業を行う者が返還債務を負うこととなる場合における当該返還債務の金額の算定方法が明示された契約であること。</w:t>
            </w:r>
          </w:p>
        </w:tc>
      </w:tr>
      <w:tr w:rsidR="00246C16" w:rsidRPr="007B5EF1" w:rsidTr="00D9097A">
        <w:trPr>
          <w:trHeight w:val="1583"/>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nil"/>
              <w:right w:val="nil"/>
            </w:tcBorders>
            <w:shd w:val="clear" w:color="auto" w:fill="auto"/>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bottom w:val="nil"/>
              <w:right w:val="nil"/>
            </w:tcBorders>
            <w:shd w:val="clear" w:color="auto" w:fill="auto"/>
            <w:noWrap/>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ホ</w:t>
            </w:r>
          </w:p>
        </w:tc>
        <w:tc>
          <w:tcPr>
            <w:tcW w:w="6237" w:type="dxa"/>
            <w:tcBorders>
              <w:top w:val="nil"/>
              <w:left w:val="nil"/>
              <w:bottom w:val="nil"/>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入居者の入居後、国土交通省・厚生労働省関係高齢者の居住の安定確保に関する法律施行規則（平成23年厚生労働省・国土交通省令第２号）第12条第１項で定める一定の期間が経過する日までの間に契約が解除され、又は入居者の死亡により終了した場合において、サービス付き高齢者向け住宅事業を行う者が、同条第２項で定める方法により算定される額を除き、家賃等の前払金を返還することとなる契約であること。</w:t>
            </w:r>
          </w:p>
        </w:tc>
      </w:tr>
      <w:tr w:rsidR="00246C16" w:rsidRPr="007B5EF1" w:rsidTr="00D9097A">
        <w:trPr>
          <w:trHeight w:val="1419"/>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right w:val="nil"/>
            </w:tcBorders>
            <w:shd w:val="clear" w:color="auto" w:fill="auto"/>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right w:val="nil"/>
            </w:tcBorders>
            <w:shd w:val="clear" w:color="auto" w:fill="auto"/>
            <w:noWrap/>
            <w:vAlign w:val="center"/>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p>
        </w:tc>
        <w:tc>
          <w:tcPr>
            <w:tcW w:w="398" w:type="dxa"/>
            <w:tcBorders>
              <w:top w:val="nil"/>
              <w:left w:val="nil"/>
              <w:right w:val="nil"/>
            </w:tcBorders>
            <w:shd w:val="clear" w:color="auto" w:fill="auto"/>
            <w:noWrap/>
            <w:hideMark/>
          </w:tcPr>
          <w:p w:rsidR="00246C16" w:rsidRPr="007B5EF1" w:rsidRDefault="00246C16" w:rsidP="007E13C2">
            <w:pPr>
              <w:widowControl/>
              <w:spacing w:line="240" w:lineRule="exact"/>
              <w:jc w:val="left"/>
              <w:rPr>
                <w:rFonts w:ascii="ＭＳ Ｐ明朝" w:eastAsia="ＭＳ Ｐ明朝" w:hAnsi="ＭＳ Ｐ明朝" w:cs="ＭＳ Ｐゴシック"/>
                <w:kern w:val="0"/>
                <w:sz w:val="20"/>
                <w:szCs w:val="20"/>
              </w:rPr>
            </w:pPr>
            <w:r w:rsidRPr="007B5EF1">
              <w:rPr>
                <w:rFonts w:ascii="ＭＳ Ｐ明朝" w:eastAsia="ＭＳ Ｐ明朝" w:hAnsi="ＭＳ Ｐ明朝" w:cs="ＭＳ Ｐゴシック" w:hint="eastAsia"/>
                <w:kern w:val="0"/>
                <w:sz w:val="20"/>
                <w:szCs w:val="20"/>
              </w:rPr>
              <w:t>ヘ</w:t>
            </w:r>
          </w:p>
        </w:tc>
        <w:tc>
          <w:tcPr>
            <w:tcW w:w="6237" w:type="dxa"/>
            <w:tcBorders>
              <w:top w:val="nil"/>
              <w:left w:val="nil"/>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サービス付き高齢者向け住宅事業を行う者が、入居者の病院への入院又は入居者の心身の状況の変化により居住部分を変更し、又はその契約を解約することができないものであること。ただし、当該理由が生じた後に、入居者及び登録事業者が居住部分の変更又は入居契約の解約について合意した場合は、この限りではない。</w:t>
            </w:r>
          </w:p>
        </w:tc>
      </w:tr>
      <w:tr w:rsidR="00246C16" w:rsidRPr="007B5EF1" w:rsidTr="00D9097A">
        <w:trPr>
          <w:trHeight w:val="899"/>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246C16" w:rsidRPr="007B5EF1" w:rsidRDefault="00246C16" w:rsidP="007E13C2">
            <w:pPr>
              <w:widowControl/>
              <w:jc w:val="left"/>
              <w:rPr>
                <w:rFonts w:ascii="ＭＳ Ｐ明朝" w:eastAsia="ＭＳ Ｐ明朝" w:hAnsi="ＭＳ Ｐ明朝" w:cs="ＭＳ Ｐゴシック"/>
                <w:kern w:val="0"/>
                <w:sz w:val="20"/>
                <w:szCs w:val="20"/>
              </w:rPr>
            </w:pPr>
          </w:p>
        </w:tc>
        <w:tc>
          <w:tcPr>
            <w:tcW w:w="284" w:type="dxa"/>
            <w:tcBorders>
              <w:top w:val="nil"/>
              <w:left w:val="nil"/>
              <w:bottom w:val="single" w:sz="4" w:space="0" w:color="auto"/>
              <w:right w:val="nil"/>
            </w:tcBorders>
            <w:shd w:val="clear" w:color="auto" w:fill="auto"/>
            <w:noWrap/>
            <w:hideMark/>
          </w:tcPr>
          <w:p w:rsidR="00246C16" w:rsidRPr="007B5EF1" w:rsidRDefault="00246C16" w:rsidP="007E13C2">
            <w:pPr>
              <w:widowControl/>
              <w:spacing w:line="240" w:lineRule="exact"/>
              <w:jc w:val="righ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 xml:space="preserve">　</w:t>
            </w:r>
          </w:p>
        </w:tc>
        <w:tc>
          <w:tcPr>
            <w:tcW w:w="310" w:type="dxa"/>
            <w:tcBorders>
              <w:top w:val="nil"/>
              <w:left w:val="nil"/>
              <w:bottom w:val="single" w:sz="4" w:space="0" w:color="auto"/>
              <w:right w:val="nil"/>
            </w:tcBorders>
            <w:shd w:val="clear" w:color="auto" w:fill="auto"/>
            <w:noWrap/>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二</w:t>
            </w:r>
          </w:p>
        </w:tc>
        <w:tc>
          <w:tcPr>
            <w:tcW w:w="6635" w:type="dxa"/>
            <w:gridSpan w:val="2"/>
            <w:tcBorders>
              <w:top w:val="nil"/>
              <w:left w:val="nil"/>
              <w:bottom w:val="single" w:sz="4" w:space="0" w:color="auto"/>
              <w:right w:val="single" w:sz="4" w:space="0" w:color="000000"/>
            </w:tcBorders>
            <w:shd w:val="clear" w:color="auto" w:fill="auto"/>
            <w:hideMark/>
          </w:tcPr>
          <w:p w:rsidR="00246C16" w:rsidRPr="007B5EF1" w:rsidRDefault="00246C16" w:rsidP="007E13C2">
            <w:pPr>
              <w:widowControl/>
              <w:spacing w:line="240" w:lineRule="exact"/>
              <w:jc w:val="left"/>
              <w:rPr>
                <w:rFonts w:ascii="ＭＳ Ｐ明朝" w:eastAsia="ＭＳ Ｐ明朝" w:hAnsi="ＭＳ Ｐ明朝" w:cs="ＭＳ Ｐゴシック" w:hint="eastAsia"/>
                <w:kern w:val="0"/>
                <w:sz w:val="20"/>
                <w:szCs w:val="20"/>
              </w:rPr>
            </w:pPr>
            <w:r w:rsidRPr="007B5EF1">
              <w:rPr>
                <w:rFonts w:ascii="ＭＳ Ｐ明朝" w:eastAsia="ＭＳ Ｐ明朝" w:hAnsi="ＭＳ Ｐ明朝" w:cs="ＭＳ Ｐゴシック" w:hint="eastAsia"/>
                <w:kern w:val="0"/>
                <w:sz w:val="20"/>
                <w:szCs w:val="20"/>
              </w:rPr>
              <w:t>サービス付き高齢者向け住宅の整備をしてサービス付き高齢者向け住宅事業を行う場合にあっては、当該整備に関する工事の完了前に敷金又は家賃等の前払金を受領しないものであること。</w:t>
            </w:r>
          </w:p>
        </w:tc>
      </w:tr>
    </w:tbl>
    <w:p w:rsidR="00246C16" w:rsidRPr="00246C16" w:rsidRDefault="00246C16" w:rsidP="00384163">
      <w:pPr>
        <w:overflowPunct w:val="0"/>
        <w:ind w:leftChars="100" w:left="410" w:right="-1" w:hangingChars="100" w:hanging="200"/>
        <w:textAlignment w:val="baseline"/>
        <w:rPr>
          <w:rFonts w:ascii="ＭＳ 明朝" w:hint="eastAsia"/>
          <w:color w:val="000000"/>
          <w:kern w:val="0"/>
          <w:sz w:val="20"/>
          <w:szCs w:val="20"/>
        </w:rPr>
      </w:pPr>
    </w:p>
    <w:sectPr w:rsidR="00246C16" w:rsidRPr="00246C16" w:rsidSect="00E602E8">
      <w:pgSz w:w="11906" w:h="16838"/>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FF" w:rsidRDefault="00F107FF" w:rsidP="00293433">
      <w:r>
        <w:separator/>
      </w:r>
    </w:p>
  </w:endnote>
  <w:endnote w:type="continuationSeparator" w:id="0">
    <w:p w:rsidR="00F107FF" w:rsidRDefault="00F107FF" w:rsidP="0029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FF" w:rsidRDefault="00F107FF" w:rsidP="00293433">
      <w:r>
        <w:separator/>
      </w:r>
    </w:p>
  </w:footnote>
  <w:footnote w:type="continuationSeparator" w:id="0">
    <w:p w:rsidR="00F107FF" w:rsidRDefault="00F107FF" w:rsidP="0029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34E46"/>
    <w:rsid w:val="00037C0A"/>
    <w:rsid w:val="000A1772"/>
    <w:rsid w:val="000E71E2"/>
    <w:rsid w:val="001931BE"/>
    <w:rsid w:val="00246C16"/>
    <w:rsid w:val="00293433"/>
    <w:rsid w:val="00306704"/>
    <w:rsid w:val="00384163"/>
    <w:rsid w:val="00403E18"/>
    <w:rsid w:val="00424B3A"/>
    <w:rsid w:val="004F487F"/>
    <w:rsid w:val="00573F4F"/>
    <w:rsid w:val="0067651E"/>
    <w:rsid w:val="00677C26"/>
    <w:rsid w:val="006961B6"/>
    <w:rsid w:val="007E13C2"/>
    <w:rsid w:val="007E1E33"/>
    <w:rsid w:val="008758EF"/>
    <w:rsid w:val="00876E44"/>
    <w:rsid w:val="008A3D67"/>
    <w:rsid w:val="009726C4"/>
    <w:rsid w:val="009B14D9"/>
    <w:rsid w:val="009D25D5"/>
    <w:rsid w:val="009D60D2"/>
    <w:rsid w:val="009E5207"/>
    <w:rsid w:val="00A22346"/>
    <w:rsid w:val="00A658FF"/>
    <w:rsid w:val="00B40EC6"/>
    <w:rsid w:val="00BC6947"/>
    <w:rsid w:val="00BE6267"/>
    <w:rsid w:val="00C64A47"/>
    <w:rsid w:val="00CB381E"/>
    <w:rsid w:val="00CB4600"/>
    <w:rsid w:val="00D15CE5"/>
    <w:rsid w:val="00D37A66"/>
    <w:rsid w:val="00D661A0"/>
    <w:rsid w:val="00D83998"/>
    <w:rsid w:val="00D9097A"/>
    <w:rsid w:val="00DA25F6"/>
    <w:rsid w:val="00DD67D2"/>
    <w:rsid w:val="00E11BAA"/>
    <w:rsid w:val="00E45CB6"/>
    <w:rsid w:val="00E602E8"/>
    <w:rsid w:val="00E91A55"/>
    <w:rsid w:val="00F01FFC"/>
    <w:rsid w:val="00F107FF"/>
    <w:rsid w:val="00F1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36E697-91D1-4501-828F-603D7011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emiHidden/>
    <w:rsid w:val="0067651E"/>
  </w:style>
  <w:style w:type="character" w:customStyle="1" w:styleId="a4">
    <w:name w:val="日付 (文字)"/>
    <w:link w:val="a3"/>
    <w:semiHidden/>
    <w:locked/>
    <w:rsid w:val="0067651E"/>
    <w:rPr>
      <w:rFonts w:cs="Times New Roman"/>
    </w:rPr>
  </w:style>
  <w:style w:type="paragraph" w:styleId="a5">
    <w:name w:val="header"/>
    <w:basedOn w:val="a"/>
    <w:link w:val="a6"/>
    <w:semiHidden/>
    <w:rsid w:val="00293433"/>
    <w:pPr>
      <w:tabs>
        <w:tab w:val="center" w:pos="4252"/>
        <w:tab w:val="right" w:pos="8504"/>
      </w:tabs>
      <w:snapToGrid w:val="0"/>
    </w:pPr>
  </w:style>
  <w:style w:type="character" w:customStyle="1" w:styleId="a6">
    <w:name w:val="ヘッダー (文字)"/>
    <w:link w:val="a5"/>
    <w:semiHidden/>
    <w:locked/>
    <w:rsid w:val="00293433"/>
    <w:rPr>
      <w:rFonts w:cs="Times New Roman"/>
    </w:rPr>
  </w:style>
  <w:style w:type="paragraph" w:styleId="a7">
    <w:name w:val="footer"/>
    <w:basedOn w:val="a"/>
    <w:link w:val="a8"/>
    <w:semiHidden/>
    <w:rsid w:val="00293433"/>
    <w:pPr>
      <w:tabs>
        <w:tab w:val="center" w:pos="4252"/>
        <w:tab w:val="right" w:pos="8504"/>
      </w:tabs>
      <w:snapToGrid w:val="0"/>
    </w:pPr>
  </w:style>
  <w:style w:type="character" w:customStyle="1" w:styleId="a8">
    <w:name w:val="フッター (文字)"/>
    <w:link w:val="a7"/>
    <w:semiHidden/>
    <w:locked/>
    <w:rsid w:val="00293433"/>
    <w:rPr>
      <w:rFonts w:cs="Times New Roman"/>
    </w:rPr>
  </w:style>
  <w:style w:type="paragraph" w:styleId="a9">
    <w:name w:val="Balloon Text"/>
    <w:basedOn w:val="a"/>
    <w:link w:val="aa"/>
    <w:rsid w:val="006961B6"/>
    <w:rPr>
      <w:rFonts w:ascii="游ゴシック Light" w:eastAsia="游ゴシック Light" w:hAnsi="游ゴシック Light"/>
      <w:sz w:val="18"/>
      <w:szCs w:val="18"/>
    </w:rPr>
  </w:style>
  <w:style w:type="character" w:customStyle="1" w:styleId="aa">
    <w:name w:val="吹き出し (文字)"/>
    <w:link w:val="a9"/>
    <w:rsid w:val="006961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【改訂内容】</dc:creator>
  <cp:keywords/>
  <dc:description/>
  <cp:lastModifiedBy>【改訂内容】</cp:lastModifiedBy>
  <cp:revision>2</cp:revision>
  <cp:lastPrinted>2019-12-11T06:26:00Z</cp:lastPrinted>
  <dcterms:created xsi:type="dcterms:W3CDTF">2023-04-21T04:54:00Z</dcterms:created>
  <dcterms:modified xsi:type="dcterms:W3CDTF">2023-04-21T04:54:00Z</dcterms:modified>
</cp:coreProperties>
</file>